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4F" w:rsidRDefault="006E2E4F" w:rsidP="006E2E4F">
      <w:pPr>
        <w:jc w:val="center"/>
      </w:pPr>
      <w:r>
        <w:t>September 13 2022 SEAC Meeting Minutes</w:t>
      </w:r>
    </w:p>
    <w:p w:rsidR="006E2E4F" w:rsidRDefault="006E2E4F" w:rsidP="006E2E4F">
      <w:pPr>
        <w:jc w:val="center"/>
      </w:pPr>
    </w:p>
    <w:p w:rsidR="006E2E4F" w:rsidRDefault="006E2E4F" w:rsidP="006E2E4F">
      <w:pPr>
        <w:pStyle w:val="ListParagraph"/>
        <w:numPr>
          <w:ilvl w:val="0"/>
          <w:numId w:val="1"/>
        </w:numPr>
      </w:pPr>
      <w:r>
        <w:t>Welcome &amp; Introduction / Attendees</w:t>
      </w:r>
    </w:p>
    <w:p w:rsidR="00057FD6" w:rsidRDefault="006E2E4F" w:rsidP="00057FD6">
      <w:pPr>
        <w:pStyle w:val="ListParagraph"/>
        <w:numPr>
          <w:ilvl w:val="1"/>
          <w:numId w:val="1"/>
        </w:numPr>
      </w:pPr>
      <w:r>
        <w:t>Jessica Allen</w:t>
      </w:r>
      <w:r w:rsidR="00327FDB">
        <w:t xml:space="preserve"> - Chair</w:t>
      </w:r>
    </w:p>
    <w:p w:rsidR="006E2E4F" w:rsidRDefault="00057FD6" w:rsidP="006E2E4F">
      <w:pPr>
        <w:pStyle w:val="ListParagraph"/>
        <w:numPr>
          <w:ilvl w:val="1"/>
          <w:numId w:val="1"/>
        </w:numPr>
      </w:pPr>
      <w:r>
        <w:t>Mike Wagner</w:t>
      </w:r>
      <w:r w:rsidR="00327FDB">
        <w:t xml:space="preserve"> - Secretary</w:t>
      </w:r>
    </w:p>
    <w:p w:rsidR="00057FD6" w:rsidRDefault="00057FD6" w:rsidP="006E2E4F">
      <w:pPr>
        <w:pStyle w:val="ListParagraph"/>
        <w:numPr>
          <w:ilvl w:val="1"/>
          <w:numId w:val="1"/>
        </w:numPr>
      </w:pPr>
      <w:r>
        <w:t>Katy Compel</w:t>
      </w:r>
      <w:r w:rsidR="00327FDB">
        <w:t xml:space="preserve"> – Director of SPED</w:t>
      </w:r>
    </w:p>
    <w:p w:rsidR="00057FD6" w:rsidRDefault="00057FD6" w:rsidP="006E2E4F">
      <w:pPr>
        <w:pStyle w:val="ListParagraph"/>
        <w:numPr>
          <w:ilvl w:val="1"/>
          <w:numId w:val="1"/>
        </w:numPr>
      </w:pPr>
      <w:r>
        <w:t xml:space="preserve">Kelly </w:t>
      </w:r>
      <w:proofErr w:type="spellStart"/>
      <w:r>
        <w:t>Weinersmith</w:t>
      </w:r>
      <w:proofErr w:type="spellEnd"/>
    </w:p>
    <w:p w:rsidR="00057FD6" w:rsidRDefault="00057FD6" w:rsidP="006E2E4F">
      <w:pPr>
        <w:pStyle w:val="ListParagraph"/>
        <w:numPr>
          <w:ilvl w:val="1"/>
          <w:numId w:val="1"/>
        </w:numPr>
      </w:pPr>
      <w:r>
        <w:t>Nicole Group</w:t>
      </w:r>
    </w:p>
    <w:p w:rsidR="00057FD6" w:rsidRDefault="00057FD6" w:rsidP="006E2E4F">
      <w:pPr>
        <w:pStyle w:val="ListParagraph"/>
        <w:numPr>
          <w:ilvl w:val="1"/>
          <w:numId w:val="1"/>
        </w:numPr>
      </w:pPr>
      <w:r>
        <w:t>Irene Krone</w:t>
      </w:r>
      <w:r w:rsidR="00327FDB">
        <w:t xml:space="preserve"> – Co-Chair</w:t>
      </w:r>
    </w:p>
    <w:p w:rsidR="00057FD6" w:rsidRDefault="00057FD6" w:rsidP="009538AE">
      <w:pPr>
        <w:pStyle w:val="ListParagraph"/>
        <w:numPr>
          <w:ilvl w:val="1"/>
          <w:numId w:val="1"/>
        </w:numPr>
      </w:pPr>
      <w:r>
        <w:t xml:space="preserve">Betsey </w:t>
      </w:r>
      <w:proofErr w:type="spellStart"/>
      <w:r>
        <w:t>Soulsby</w:t>
      </w:r>
      <w:proofErr w:type="spellEnd"/>
    </w:p>
    <w:p w:rsidR="000D3A33" w:rsidRDefault="000D3A33" w:rsidP="006E2E4F">
      <w:pPr>
        <w:pStyle w:val="ListParagraph"/>
        <w:numPr>
          <w:ilvl w:val="1"/>
          <w:numId w:val="1"/>
        </w:numPr>
      </w:pPr>
      <w:r>
        <w:t>Emily Burrill</w:t>
      </w:r>
    </w:p>
    <w:p w:rsidR="000D3A33" w:rsidRDefault="000D3A33" w:rsidP="006E2E4F">
      <w:pPr>
        <w:pStyle w:val="ListParagraph"/>
        <w:numPr>
          <w:ilvl w:val="1"/>
          <w:numId w:val="1"/>
        </w:numPr>
      </w:pPr>
      <w:r>
        <w:t xml:space="preserve">Kelly </w:t>
      </w:r>
      <w:proofErr w:type="spellStart"/>
      <w:r>
        <w:t>Altizer</w:t>
      </w:r>
      <w:proofErr w:type="spellEnd"/>
    </w:p>
    <w:p w:rsidR="000D3A33" w:rsidRDefault="00327FDB" w:rsidP="006E2E4F">
      <w:pPr>
        <w:pStyle w:val="ListParagraph"/>
        <w:numPr>
          <w:ilvl w:val="1"/>
          <w:numId w:val="1"/>
        </w:numPr>
      </w:pPr>
      <w:r>
        <w:t>Brandon</w:t>
      </w:r>
      <w:r w:rsidR="000D3A33">
        <w:t xml:space="preserve"> </w:t>
      </w:r>
      <w:proofErr w:type="spellStart"/>
      <w:r w:rsidR="000D3A33">
        <w:t>Drumheller</w:t>
      </w:r>
      <w:proofErr w:type="spellEnd"/>
      <w:r>
        <w:t xml:space="preserve"> </w:t>
      </w:r>
    </w:p>
    <w:p w:rsidR="000D3A33" w:rsidRDefault="009538AE" w:rsidP="006E2E4F">
      <w:pPr>
        <w:pStyle w:val="ListParagraph"/>
        <w:numPr>
          <w:ilvl w:val="1"/>
          <w:numId w:val="1"/>
        </w:numPr>
      </w:pPr>
      <w:r>
        <w:t xml:space="preserve">Cate </w:t>
      </w:r>
      <w:proofErr w:type="spellStart"/>
      <w:r>
        <w:t>Hudltloff</w:t>
      </w:r>
      <w:proofErr w:type="spellEnd"/>
    </w:p>
    <w:p w:rsidR="009538AE" w:rsidRDefault="009538AE" w:rsidP="006E2E4F">
      <w:pPr>
        <w:pStyle w:val="ListParagraph"/>
        <w:numPr>
          <w:ilvl w:val="1"/>
          <w:numId w:val="1"/>
        </w:numPr>
      </w:pPr>
      <w:r>
        <w:t xml:space="preserve">Alex </w:t>
      </w:r>
      <w:r w:rsidR="00327FDB">
        <w:t>Silverman</w:t>
      </w:r>
    </w:p>
    <w:p w:rsidR="009538AE" w:rsidRDefault="00327FDB" w:rsidP="006E2E4F">
      <w:pPr>
        <w:pStyle w:val="ListParagraph"/>
        <w:numPr>
          <w:ilvl w:val="1"/>
          <w:numId w:val="1"/>
        </w:numPr>
      </w:pPr>
      <w:r>
        <w:t>Ta</w:t>
      </w:r>
      <w:r w:rsidR="009538AE">
        <w:t>nya Evans</w:t>
      </w:r>
    </w:p>
    <w:p w:rsidR="009538AE" w:rsidRDefault="00327FDB" w:rsidP="006E2E4F">
      <w:pPr>
        <w:pStyle w:val="ListParagraph"/>
        <w:numPr>
          <w:ilvl w:val="1"/>
          <w:numId w:val="1"/>
        </w:numPr>
      </w:pPr>
      <w:r>
        <w:t>Ashley Struzik – Assistant Director of SPED</w:t>
      </w:r>
    </w:p>
    <w:p w:rsidR="009538AE" w:rsidRDefault="00327FDB" w:rsidP="006E2E4F">
      <w:pPr>
        <w:pStyle w:val="ListParagraph"/>
        <w:numPr>
          <w:ilvl w:val="1"/>
          <w:numId w:val="1"/>
        </w:numPr>
      </w:pPr>
      <w:r>
        <w:t xml:space="preserve">Daphne Keiser – ACPS Asst. Superintendent </w:t>
      </w:r>
    </w:p>
    <w:p w:rsidR="000D3A33" w:rsidRDefault="009538AE" w:rsidP="006E2E4F">
      <w:pPr>
        <w:pStyle w:val="ListParagraph"/>
        <w:numPr>
          <w:ilvl w:val="1"/>
          <w:numId w:val="1"/>
        </w:numPr>
      </w:pPr>
      <w:r>
        <w:t>Kate McNamee</w:t>
      </w:r>
    </w:p>
    <w:p w:rsidR="003B6A70" w:rsidRDefault="003B6A70" w:rsidP="006E2E4F">
      <w:pPr>
        <w:pStyle w:val="ListParagraph"/>
        <w:numPr>
          <w:ilvl w:val="1"/>
          <w:numId w:val="1"/>
        </w:numPr>
      </w:pPr>
      <w:r>
        <w:t>Kevin Kirst</w:t>
      </w:r>
      <w:r w:rsidR="00327FDB">
        <w:t xml:space="preserve"> – Executive Director of SPED and student services</w:t>
      </w:r>
    </w:p>
    <w:p w:rsidR="00FB1EEA" w:rsidRDefault="00FB1EEA" w:rsidP="006E2E4F">
      <w:pPr>
        <w:pStyle w:val="ListParagraph"/>
        <w:numPr>
          <w:ilvl w:val="1"/>
          <w:numId w:val="1"/>
        </w:numPr>
      </w:pPr>
      <w:r>
        <w:t>Amanda Vogel</w:t>
      </w:r>
    </w:p>
    <w:p w:rsidR="003B6A70" w:rsidRDefault="003B6A70" w:rsidP="003B6A70">
      <w:pPr>
        <w:ind w:left="360"/>
      </w:pPr>
    </w:p>
    <w:p w:rsidR="002F2E74" w:rsidRDefault="003B6A70" w:rsidP="009538AE">
      <w:pPr>
        <w:pStyle w:val="ListParagraph"/>
        <w:numPr>
          <w:ilvl w:val="0"/>
          <w:numId w:val="1"/>
        </w:numPr>
      </w:pPr>
      <w:r>
        <w:t>Discussed functions of SEAC; who we are and</w:t>
      </w:r>
      <w:r w:rsidR="009538AE">
        <w:t xml:space="preserve"> what we do</w:t>
      </w:r>
      <w:r w:rsidR="002F2E74">
        <w:t>.</w:t>
      </w:r>
    </w:p>
    <w:p w:rsidR="002F2E74" w:rsidRDefault="003B6A70" w:rsidP="003B6A70">
      <w:pPr>
        <w:pStyle w:val="ListParagraph"/>
        <w:numPr>
          <w:ilvl w:val="1"/>
          <w:numId w:val="1"/>
        </w:numPr>
      </w:pPr>
      <w:r>
        <w:t xml:space="preserve"> B</w:t>
      </w:r>
      <w:r w:rsidR="009538AE">
        <w:t xml:space="preserve">riefed on website layout and important links and pages within the special education website. </w:t>
      </w:r>
      <w:hyperlink r:id="rId5" w:history="1">
        <w:r w:rsidRPr="00496DDB">
          <w:rPr>
            <w:rStyle w:val="Hyperlink"/>
          </w:rPr>
          <w:t>www.k12ablemarle.org/our-departments/special-education</w:t>
        </w:r>
      </w:hyperlink>
    </w:p>
    <w:p w:rsidR="003B6A70" w:rsidRDefault="002F2E74" w:rsidP="003B6A70">
      <w:pPr>
        <w:pStyle w:val="ListParagraph"/>
        <w:numPr>
          <w:ilvl w:val="1"/>
          <w:numId w:val="1"/>
        </w:numPr>
      </w:pPr>
      <w:r>
        <w:t xml:space="preserve">Briefed membership requirements of the SEAC committee </w:t>
      </w:r>
    </w:p>
    <w:p w:rsidR="003B6A70" w:rsidRDefault="003B6A70" w:rsidP="003B6A70">
      <w:pPr>
        <w:pStyle w:val="ListParagraph"/>
        <w:numPr>
          <w:ilvl w:val="1"/>
          <w:numId w:val="1"/>
        </w:numPr>
      </w:pPr>
      <w:r>
        <w:t>Timeline – Engage with the community and encourage family feedback.</w:t>
      </w:r>
    </w:p>
    <w:p w:rsidR="003B6A70" w:rsidRDefault="003B6A70" w:rsidP="003B6A70">
      <w:pPr>
        <w:pStyle w:val="ListParagraph"/>
        <w:ind w:left="1440"/>
      </w:pPr>
      <w:r>
        <w:t>Annual report finalized by March 2023 to be presented to the school board in April.</w:t>
      </w:r>
    </w:p>
    <w:p w:rsidR="003B6A70" w:rsidRDefault="003B6A70" w:rsidP="003B6A70">
      <w:pPr>
        <w:pStyle w:val="ListParagraph"/>
        <w:ind w:left="1440"/>
      </w:pPr>
      <w:r>
        <w:t xml:space="preserve">Review of annual plan, including the budget. </w:t>
      </w:r>
    </w:p>
    <w:p w:rsidR="003B6A70" w:rsidRDefault="003B6A70" w:rsidP="003B6A70">
      <w:pPr>
        <w:pStyle w:val="ListParagraph"/>
        <w:numPr>
          <w:ilvl w:val="1"/>
          <w:numId w:val="1"/>
        </w:numPr>
      </w:pPr>
      <w:r>
        <w:t>Reviewed Team Rules</w:t>
      </w:r>
    </w:p>
    <w:p w:rsidR="003B6A70" w:rsidRDefault="003B6A70" w:rsidP="003B6A70"/>
    <w:p w:rsidR="003B6A70" w:rsidRDefault="003B6A70" w:rsidP="003B6A70">
      <w:pPr>
        <w:pStyle w:val="ListParagraph"/>
        <w:numPr>
          <w:ilvl w:val="0"/>
          <w:numId w:val="1"/>
        </w:numPr>
      </w:pPr>
      <w:r>
        <w:t>Katy Compel briefed the committee on the members of the Special Education Administrative Team.</w:t>
      </w:r>
    </w:p>
    <w:p w:rsidR="003B6A70" w:rsidRDefault="003B6A70" w:rsidP="003B6A70">
      <w:pPr>
        <w:pStyle w:val="ListParagraph"/>
        <w:numPr>
          <w:ilvl w:val="1"/>
          <w:numId w:val="1"/>
        </w:numPr>
      </w:pPr>
      <w:r>
        <w:t>Briefed Special Education services provided</w:t>
      </w:r>
      <w:r w:rsidR="004B6C4C">
        <w:t xml:space="preserve">. </w:t>
      </w:r>
    </w:p>
    <w:p w:rsidR="004B6C4C" w:rsidRDefault="004B6C4C" w:rsidP="004B6C4C">
      <w:pPr>
        <w:pStyle w:val="ListParagraph"/>
        <w:numPr>
          <w:ilvl w:val="2"/>
          <w:numId w:val="1"/>
        </w:numPr>
      </w:pPr>
      <w:r>
        <w:t>Special Education generalists</w:t>
      </w:r>
    </w:p>
    <w:p w:rsidR="004B6C4C" w:rsidRDefault="004B6C4C" w:rsidP="004B6C4C">
      <w:pPr>
        <w:pStyle w:val="ListParagraph"/>
        <w:numPr>
          <w:ilvl w:val="2"/>
          <w:numId w:val="1"/>
        </w:numPr>
      </w:pPr>
      <w:r>
        <w:t>Related Service Providers</w:t>
      </w:r>
    </w:p>
    <w:p w:rsidR="004B6C4C" w:rsidRDefault="004B6C4C" w:rsidP="004B6C4C">
      <w:pPr>
        <w:pStyle w:val="ListParagraph"/>
        <w:numPr>
          <w:ilvl w:val="2"/>
          <w:numId w:val="1"/>
        </w:numPr>
      </w:pPr>
      <w:r>
        <w:t>Itinerant Teachers</w:t>
      </w:r>
    </w:p>
    <w:p w:rsidR="004B6C4C" w:rsidRDefault="004B6C4C" w:rsidP="004B6C4C">
      <w:pPr>
        <w:pStyle w:val="ListParagraph"/>
        <w:numPr>
          <w:ilvl w:val="2"/>
          <w:numId w:val="1"/>
        </w:numPr>
      </w:pPr>
      <w:r>
        <w:t xml:space="preserve">Early childhood Special Education </w:t>
      </w:r>
    </w:p>
    <w:p w:rsidR="004B6C4C" w:rsidRDefault="004B6C4C" w:rsidP="004B6C4C">
      <w:pPr>
        <w:pStyle w:val="ListParagraph"/>
        <w:numPr>
          <w:ilvl w:val="3"/>
          <w:numId w:val="1"/>
        </w:numPr>
      </w:pPr>
      <w:r>
        <w:t>Blended programs</w:t>
      </w:r>
    </w:p>
    <w:p w:rsidR="004B6C4C" w:rsidRDefault="004B6C4C" w:rsidP="004B6C4C">
      <w:pPr>
        <w:pStyle w:val="ListParagraph"/>
        <w:numPr>
          <w:ilvl w:val="3"/>
          <w:numId w:val="1"/>
        </w:numPr>
      </w:pPr>
      <w:r>
        <w:t>Self-contained Autism intervention</w:t>
      </w:r>
    </w:p>
    <w:p w:rsidR="004B6C4C" w:rsidRDefault="004B6C4C" w:rsidP="004B6C4C">
      <w:pPr>
        <w:pStyle w:val="ListParagraph"/>
        <w:numPr>
          <w:ilvl w:val="2"/>
          <w:numId w:val="1"/>
        </w:numPr>
      </w:pPr>
      <w:r>
        <w:t>Autism-BASE – school locations</w:t>
      </w:r>
    </w:p>
    <w:p w:rsidR="004B6C4C" w:rsidRDefault="004B6C4C" w:rsidP="004B6C4C">
      <w:pPr>
        <w:pStyle w:val="ListParagraph"/>
        <w:numPr>
          <w:ilvl w:val="2"/>
          <w:numId w:val="1"/>
        </w:numPr>
      </w:pPr>
      <w:r>
        <w:lastRenderedPageBreak/>
        <w:t>Behavior-BASE – school locations</w:t>
      </w:r>
    </w:p>
    <w:p w:rsidR="004B6C4C" w:rsidRDefault="004B6C4C" w:rsidP="004B6C4C">
      <w:pPr>
        <w:pStyle w:val="ListParagraph"/>
        <w:numPr>
          <w:ilvl w:val="2"/>
          <w:numId w:val="1"/>
        </w:numPr>
      </w:pPr>
      <w:r>
        <w:t>Curriculum BASE – school locations</w:t>
      </w:r>
    </w:p>
    <w:p w:rsidR="004B6C4C" w:rsidRDefault="004B6C4C" w:rsidP="004B6C4C">
      <w:pPr>
        <w:pStyle w:val="ListParagraph"/>
        <w:numPr>
          <w:ilvl w:val="2"/>
          <w:numId w:val="1"/>
        </w:numPr>
      </w:pPr>
      <w:r>
        <w:t>Functional Skills Program – school locations including the post high program (18-22 year old students)</w:t>
      </w:r>
    </w:p>
    <w:p w:rsidR="004B6C4C" w:rsidRDefault="004B6C4C" w:rsidP="004B6C4C">
      <w:pPr>
        <w:pStyle w:val="ListParagraph"/>
        <w:numPr>
          <w:ilvl w:val="2"/>
          <w:numId w:val="1"/>
        </w:numPr>
      </w:pPr>
      <w:r>
        <w:t>Other programs</w:t>
      </w:r>
    </w:p>
    <w:p w:rsidR="004B6C4C" w:rsidRDefault="004B6C4C" w:rsidP="004B6C4C">
      <w:pPr>
        <w:pStyle w:val="ListParagraph"/>
        <w:numPr>
          <w:ilvl w:val="3"/>
          <w:numId w:val="1"/>
        </w:numPr>
      </w:pPr>
      <w:r>
        <w:t xml:space="preserve">Vocational services </w:t>
      </w:r>
    </w:p>
    <w:p w:rsidR="004B6C4C" w:rsidRDefault="004B6C4C" w:rsidP="004B6C4C">
      <w:pPr>
        <w:pStyle w:val="ListParagraph"/>
        <w:numPr>
          <w:ilvl w:val="3"/>
          <w:numId w:val="1"/>
        </w:numPr>
      </w:pPr>
      <w:r>
        <w:t>ISAEP (GED program)</w:t>
      </w:r>
    </w:p>
    <w:p w:rsidR="004B6C4C" w:rsidRDefault="004B6C4C" w:rsidP="004B6C4C">
      <w:pPr>
        <w:pStyle w:val="ListParagraph"/>
        <w:numPr>
          <w:ilvl w:val="3"/>
          <w:numId w:val="1"/>
        </w:numPr>
      </w:pPr>
      <w:r>
        <w:t>Center for learning and growth</w:t>
      </w:r>
    </w:p>
    <w:p w:rsidR="004B6C4C" w:rsidRDefault="004B6C4C" w:rsidP="004B6C4C">
      <w:pPr>
        <w:pStyle w:val="ListParagraph"/>
        <w:numPr>
          <w:ilvl w:val="3"/>
          <w:numId w:val="1"/>
        </w:numPr>
      </w:pPr>
      <w:r>
        <w:t>Center One</w:t>
      </w:r>
    </w:p>
    <w:p w:rsidR="004B6C4C" w:rsidRDefault="004B6C4C" w:rsidP="004B6C4C">
      <w:pPr>
        <w:pStyle w:val="ListParagraph"/>
        <w:numPr>
          <w:ilvl w:val="3"/>
          <w:numId w:val="1"/>
        </w:numPr>
      </w:pPr>
      <w:r>
        <w:t>Parent Resource Center</w:t>
      </w:r>
    </w:p>
    <w:p w:rsidR="004B6C4C" w:rsidRDefault="004B6C4C" w:rsidP="004B6C4C">
      <w:pPr>
        <w:pStyle w:val="ListParagraph"/>
        <w:numPr>
          <w:ilvl w:val="2"/>
          <w:numId w:val="1"/>
        </w:numPr>
      </w:pPr>
      <w:r>
        <w:t>Piedmont Regional Education Program</w:t>
      </w:r>
    </w:p>
    <w:p w:rsidR="004B6C4C" w:rsidRDefault="004B6C4C" w:rsidP="004B6C4C">
      <w:pPr>
        <w:pStyle w:val="ListParagraph"/>
        <w:numPr>
          <w:ilvl w:val="3"/>
          <w:numId w:val="1"/>
        </w:numPr>
      </w:pPr>
      <w:r>
        <w:t>Ivy Creek School</w:t>
      </w:r>
    </w:p>
    <w:p w:rsidR="004B6C4C" w:rsidRDefault="004B6C4C" w:rsidP="004B6C4C">
      <w:pPr>
        <w:pStyle w:val="ListParagraph"/>
        <w:numPr>
          <w:ilvl w:val="3"/>
          <w:numId w:val="1"/>
        </w:numPr>
      </w:pPr>
      <w:r>
        <w:t>Assistive Technology Specialist</w:t>
      </w:r>
    </w:p>
    <w:p w:rsidR="004B6C4C" w:rsidRDefault="004B6C4C" w:rsidP="004B6C4C">
      <w:pPr>
        <w:pStyle w:val="ListParagraph"/>
        <w:numPr>
          <w:ilvl w:val="2"/>
          <w:numId w:val="1"/>
        </w:numPr>
      </w:pPr>
      <w:r>
        <w:t>Children Services ACT</w:t>
      </w:r>
    </w:p>
    <w:p w:rsidR="004B6C4C" w:rsidRDefault="004B6C4C" w:rsidP="004B6C4C">
      <w:pPr>
        <w:pStyle w:val="ListParagraph"/>
        <w:numPr>
          <w:ilvl w:val="2"/>
          <w:numId w:val="1"/>
        </w:numPr>
      </w:pPr>
      <w:r>
        <w:t xml:space="preserve">Funds set aside for children with IEPs placed by parents in home school and parochial schools </w:t>
      </w:r>
    </w:p>
    <w:p w:rsidR="00FB1EEA" w:rsidRDefault="00FB1EEA" w:rsidP="00FB1EEA">
      <w:pPr>
        <w:pStyle w:val="ListParagraph"/>
        <w:numPr>
          <w:ilvl w:val="1"/>
          <w:numId w:val="1"/>
        </w:numPr>
      </w:pPr>
      <w:r>
        <w:t>Katy answered questions on service levels provided to students, orientation and mobility services.</w:t>
      </w:r>
    </w:p>
    <w:p w:rsidR="00FB1EEA" w:rsidRDefault="00FB1EEA" w:rsidP="00FB1EEA">
      <w:pPr>
        <w:ind w:left="360"/>
      </w:pPr>
    </w:p>
    <w:p w:rsidR="00FB1EEA" w:rsidRDefault="00FB1EEA" w:rsidP="00FB1EEA">
      <w:pPr>
        <w:pStyle w:val="ListParagraph"/>
        <w:numPr>
          <w:ilvl w:val="0"/>
          <w:numId w:val="1"/>
        </w:numPr>
      </w:pPr>
      <w:r>
        <w:t>Nicole Group briefed the committee on the 2021-2022 SEAC Annual Report submitted to the school board</w:t>
      </w:r>
    </w:p>
    <w:p w:rsidR="00FB1EEA" w:rsidRDefault="002D5348" w:rsidP="00FB1EEA">
      <w:pPr>
        <w:pStyle w:val="ListParagraph"/>
        <w:numPr>
          <w:ilvl w:val="1"/>
          <w:numId w:val="1"/>
        </w:numPr>
      </w:pPr>
      <w:r>
        <w:t xml:space="preserve">What are appropriate expectations? Follow up on the action items from this report. </w:t>
      </w:r>
    </w:p>
    <w:p w:rsidR="002D5348" w:rsidRDefault="002D5348" w:rsidP="00FB1EEA">
      <w:pPr>
        <w:pStyle w:val="ListParagraph"/>
        <w:numPr>
          <w:ilvl w:val="1"/>
          <w:numId w:val="1"/>
        </w:numPr>
      </w:pPr>
      <w:r>
        <w:t xml:space="preserve">Anyone can speak at a school board meeting. Need a procedure for responding to these action items. </w:t>
      </w:r>
    </w:p>
    <w:p w:rsidR="002D5348" w:rsidRDefault="002D5348" w:rsidP="00FB1EEA">
      <w:pPr>
        <w:pStyle w:val="ListParagraph"/>
        <w:numPr>
          <w:ilvl w:val="1"/>
          <w:numId w:val="1"/>
        </w:numPr>
      </w:pPr>
      <w:r>
        <w:t xml:space="preserve">Previously, Kevin redlined the annual report, advised the board on what will be done and what will not be done. This was not done last year. The shift has been to collaboration with the SEAC committee. </w:t>
      </w:r>
    </w:p>
    <w:p w:rsidR="002D5348" w:rsidRDefault="002D5348" w:rsidP="00D55491">
      <w:pPr>
        <w:pStyle w:val="ListParagraph"/>
        <w:numPr>
          <w:ilvl w:val="1"/>
          <w:numId w:val="1"/>
        </w:numPr>
      </w:pPr>
      <w:r>
        <w:t>ADA compliance issues are budgeted. Ivy Creek curb has been addressed.</w:t>
      </w:r>
    </w:p>
    <w:p w:rsidR="002D5348" w:rsidRDefault="002D5348" w:rsidP="00FB1EEA">
      <w:pPr>
        <w:pStyle w:val="ListParagraph"/>
        <w:numPr>
          <w:ilvl w:val="1"/>
          <w:numId w:val="1"/>
        </w:numPr>
      </w:pPr>
      <w:r>
        <w:t xml:space="preserve">Two VDOE audits are completed. Waiting on official acceptance of corrections. </w:t>
      </w:r>
      <w:r w:rsidR="00583B43">
        <w:t xml:space="preserve">Kevin will share the reports. Added to October Agenda. </w:t>
      </w:r>
    </w:p>
    <w:p w:rsidR="00583B43" w:rsidRDefault="00583B43" w:rsidP="00FB1EEA">
      <w:pPr>
        <w:pStyle w:val="ListParagraph"/>
        <w:numPr>
          <w:ilvl w:val="1"/>
          <w:numId w:val="1"/>
        </w:numPr>
      </w:pPr>
      <w:r>
        <w:t xml:space="preserve">Inclusion Action Plan? SPED has not received information yet. </w:t>
      </w:r>
    </w:p>
    <w:p w:rsidR="00583B43" w:rsidRDefault="00583B43" w:rsidP="00583B43">
      <w:pPr>
        <w:ind w:left="360"/>
      </w:pPr>
    </w:p>
    <w:p w:rsidR="00583B43" w:rsidRDefault="00583B43" w:rsidP="00583B43">
      <w:pPr>
        <w:pStyle w:val="ListParagraph"/>
        <w:numPr>
          <w:ilvl w:val="0"/>
          <w:numId w:val="1"/>
        </w:numPr>
      </w:pPr>
      <w:r>
        <w:t xml:space="preserve">Quorum met to approve the minutes from the last meeting. </w:t>
      </w:r>
    </w:p>
    <w:p w:rsidR="00FB1EEA" w:rsidRDefault="00FB1EEA" w:rsidP="00583B43"/>
    <w:p w:rsidR="00583B43" w:rsidRDefault="00583B43" w:rsidP="00583B43">
      <w:pPr>
        <w:pStyle w:val="ListParagraph"/>
        <w:numPr>
          <w:ilvl w:val="0"/>
          <w:numId w:val="1"/>
        </w:numPr>
      </w:pPr>
      <w:r>
        <w:t xml:space="preserve">Discussed how to engage families and parents in your schools; Mailing list, social media, IEP meetings, BASE teachers. Ask case manager/principal to send introductory letter to families introducing their school representative. Nicole and Stephanie had more success with phone calls rather than email with principals. </w:t>
      </w:r>
    </w:p>
    <w:p w:rsidR="00583B43" w:rsidRDefault="00583B43" w:rsidP="00583B43">
      <w:pPr>
        <w:pStyle w:val="ListParagraph"/>
      </w:pPr>
    </w:p>
    <w:p w:rsidR="00583B43" w:rsidRDefault="00583B43" w:rsidP="00583B43">
      <w:pPr>
        <w:pStyle w:val="ListParagraph"/>
        <w:numPr>
          <w:ilvl w:val="1"/>
          <w:numId w:val="1"/>
        </w:numPr>
      </w:pPr>
      <w:r>
        <w:lastRenderedPageBreak/>
        <w:t xml:space="preserve">Draft letter – what will it contain that will encourage parents to engage with SEAC? Jessica will draft a letter. </w:t>
      </w:r>
      <w:r w:rsidR="00824905">
        <w:t>Language translators available. Talking points app (translation texting app)</w:t>
      </w:r>
    </w:p>
    <w:p w:rsidR="00824905" w:rsidRDefault="00824905" w:rsidP="00824905">
      <w:pPr>
        <w:pStyle w:val="ListParagraph"/>
        <w:numPr>
          <w:ilvl w:val="1"/>
          <w:numId w:val="1"/>
        </w:numPr>
      </w:pPr>
      <w:r>
        <w:t xml:space="preserve">Invite school board members to the SEAC meetings. Email the board. No more than two can come to each meeting. </w:t>
      </w:r>
    </w:p>
    <w:p w:rsidR="00824905" w:rsidRDefault="00824905" w:rsidP="00824905">
      <w:pPr>
        <w:pStyle w:val="ListParagraph"/>
        <w:numPr>
          <w:ilvl w:val="1"/>
          <w:numId w:val="1"/>
        </w:numPr>
      </w:pPr>
      <w:r>
        <w:t xml:space="preserve">Guest Speaker scheduling requests – who do we want to invite? </w:t>
      </w:r>
    </w:p>
    <w:p w:rsidR="00824905" w:rsidRDefault="00824905" w:rsidP="00824905">
      <w:pPr>
        <w:pStyle w:val="ListParagraph"/>
        <w:numPr>
          <w:ilvl w:val="2"/>
          <w:numId w:val="1"/>
        </w:numPr>
      </w:pPr>
      <w:r>
        <w:t>Post High – VDOE audit</w:t>
      </w:r>
    </w:p>
    <w:p w:rsidR="00824905" w:rsidRDefault="00824905" w:rsidP="00824905">
      <w:pPr>
        <w:pStyle w:val="ListParagraph"/>
        <w:numPr>
          <w:ilvl w:val="2"/>
          <w:numId w:val="1"/>
        </w:numPr>
      </w:pPr>
      <w:r>
        <w:t>Parks and Recreation</w:t>
      </w:r>
    </w:p>
    <w:p w:rsidR="00824905" w:rsidRDefault="00824905" w:rsidP="00824905">
      <w:pPr>
        <w:pStyle w:val="ListParagraph"/>
        <w:numPr>
          <w:ilvl w:val="2"/>
          <w:numId w:val="1"/>
        </w:numPr>
      </w:pPr>
      <w:r>
        <w:t>Specific summer camps? May be advertising</w:t>
      </w:r>
      <w:r w:rsidR="008B2D4E">
        <w:t xml:space="preserve"> – Katy will check </w:t>
      </w:r>
    </w:p>
    <w:p w:rsidR="008B2D4E" w:rsidRDefault="008B2D4E" w:rsidP="00EF489F">
      <w:pPr>
        <w:pStyle w:val="ListParagraph"/>
        <w:numPr>
          <w:ilvl w:val="2"/>
          <w:numId w:val="1"/>
        </w:numPr>
      </w:pPr>
      <w:r>
        <w:t>Transition specialist</w:t>
      </w:r>
    </w:p>
    <w:p w:rsidR="00EF489F" w:rsidRDefault="00D55491" w:rsidP="00EF489F">
      <w:pPr>
        <w:pStyle w:val="ListParagraph"/>
        <w:numPr>
          <w:ilvl w:val="2"/>
          <w:numId w:val="1"/>
        </w:numPr>
      </w:pPr>
      <w:r>
        <w:t>Email Irene</w:t>
      </w:r>
      <w:bookmarkStart w:id="0" w:name="_GoBack"/>
      <w:bookmarkEnd w:id="0"/>
      <w:r w:rsidR="00EF489F">
        <w:t xml:space="preserve"> with specific topics to discuss for next meeting. </w:t>
      </w:r>
    </w:p>
    <w:p w:rsidR="00EF489F" w:rsidRDefault="00EF489F" w:rsidP="00EF489F">
      <w:pPr>
        <w:pStyle w:val="ListParagraph"/>
        <w:numPr>
          <w:ilvl w:val="2"/>
          <w:numId w:val="1"/>
        </w:numPr>
      </w:pPr>
      <w:r>
        <w:t xml:space="preserve">UVA Investigator Kevin </w:t>
      </w:r>
      <w:proofErr w:type="spellStart"/>
      <w:r>
        <w:t>Pelphrey</w:t>
      </w:r>
      <w:proofErr w:type="spellEnd"/>
      <w:r>
        <w:t>. Tonya Evans will contact</w:t>
      </w:r>
    </w:p>
    <w:p w:rsidR="00EF489F" w:rsidRDefault="00EF489F" w:rsidP="00EF489F">
      <w:pPr>
        <w:pStyle w:val="ListParagraph"/>
        <w:numPr>
          <w:ilvl w:val="1"/>
          <w:numId w:val="1"/>
        </w:numPr>
      </w:pPr>
      <w:r>
        <w:t xml:space="preserve">Parent Council – Tonya Evans volunteered </w:t>
      </w:r>
    </w:p>
    <w:p w:rsidR="00EF489F" w:rsidRDefault="00EF489F" w:rsidP="00EF489F">
      <w:pPr>
        <w:pStyle w:val="ListParagraph"/>
        <w:numPr>
          <w:ilvl w:val="1"/>
          <w:numId w:val="1"/>
        </w:numPr>
      </w:pPr>
      <w:r>
        <w:t xml:space="preserve">Special office speaker to talk about DSM4 diagnosis language and testing process. ADOS testing. </w:t>
      </w:r>
    </w:p>
    <w:p w:rsidR="00EF489F" w:rsidRDefault="00EF489F" w:rsidP="00EF489F">
      <w:pPr>
        <w:ind w:left="360"/>
      </w:pPr>
    </w:p>
    <w:p w:rsidR="00EF489F" w:rsidRDefault="00EF489F" w:rsidP="00EF489F">
      <w:pPr>
        <w:pStyle w:val="ListParagraph"/>
        <w:numPr>
          <w:ilvl w:val="0"/>
          <w:numId w:val="1"/>
        </w:numPr>
      </w:pPr>
      <w:r>
        <w:t xml:space="preserve">DSM4 is the diagnosis language currently used by the state and county. </w:t>
      </w:r>
      <w:r w:rsidR="00923B89">
        <w:t xml:space="preserve">Continued for next month. </w:t>
      </w:r>
    </w:p>
    <w:p w:rsidR="00923B89" w:rsidRDefault="00923B89" w:rsidP="00EF489F">
      <w:pPr>
        <w:pStyle w:val="ListParagraph"/>
        <w:numPr>
          <w:ilvl w:val="0"/>
          <w:numId w:val="1"/>
        </w:numPr>
      </w:pPr>
      <w:r>
        <w:t xml:space="preserve">Central Office – Stephanie shared a grant to promote mental health. Wanted to know if the grant was completed. </w:t>
      </w:r>
    </w:p>
    <w:p w:rsidR="00923B89" w:rsidRDefault="00923B89" w:rsidP="00EF489F">
      <w:pPr>
        <w:pStyle w:val="ListParagraph"/>
        <w:numPr>
          <w:ilvl w:val="0"/>
          <w:numId w:val="1"/>
        </w:numPr>
      </w:pPr>
      <w:r>
        <w:t xml:space="preserve">No public comments from last year. People do not know how to ask questions. Need to engage more people to ask questions. </w:t>
      </w:r>
    </w:p>
    <w:p w:rsidR="00923B89" w:rsidRDefault="00923B89" w:rsidP="00EF489F">
      <w:pPr>
        <w:pStyle w:val="ListParagraph"/>
        <w:numPr>
          <w:ilvl w:val="0"/>
          <w:numId w:val="1"/>
        </w:numPr>
      </w:pPr>
      <w:r>
        <w:t xml:space="preserve">Decision to make meetings in person rather than by video. SEAC must follow school policy. The exemption has expired. Public comment can be sent in electronically and be read aloud. </w:t>
      </w:r>
    </w:p>
    <w:p w:rsidR="00923B89" w:rsidRDefault="00923B89" w:rsidP="00EF489F">
      <w:pPr>
        <w:pStyle w:val="ListParagraph"/>
        <w:numPr>
          <w:ilvl w:val="0"/>
          <w:numId w:val="1"/>
        </w:numPr>
      </w:pPr>
      <w:r>
        <w:t xml:space="preserve">Possible to have a hybrid meeting for inclusion? </w:t>
      </w:r>
    </w:p>
    <w:p w:rsidR="00923B89" w:rsidRDefault="009331A2" w:rsidP="00EF489F">
      <w:pPr>
        <w:pStyle w:val="ListParagraph"/>
        <w:numPr>
          <w:ilvl w:val="0"/>
          <w:numId w:val="1"/>
        </w:numPr>
      </w:pPr>
      <w:r>
        <w:t>Post agenda and the minutes on the website so that people can make comments</w:t>
      </w:r>
    </w:p>
    <w:p w:rsidR="009331A2" w:rsidRDefault="009331A2" w:rsidP="00EF489F">
      <w:pPr>
        <w:pStyle w:val="ListParagraph"/>
        <w:numPr>
          <w:ilvl w:val="0"/>
          <w:numId w:val="1"/>
        </w:numPr>
      </w:pPr>
    </w:p>
    <w:p w:rsidR="009538AE" w:rsidRDefault="009538AE" w:rsidP="003B6A70"/>
    <w:p w:rsidR="003B6A70" w:rsidRDefault="003B6A70" w:rsidP="003B6A70"/>
    <w:p w:rsidR="00057FD6" w:rsidRDefault="00057FD6" w:rsidP="000D3A33">
      <w:pPr>
        <w:pStyle w:val="ListParagraph"/>
      </w:pPr>
    </w:p>
    <w:p w:rsidR="006E2E4F" w:rsidRDefault="006E2E4F" w:rsidP="006E2E4F">
      <w:pPr>
        <w:jc w:val="center"/>
      </w:pPr>
    </w:p>
    <w:sectPr w:rsidR="006E2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E5F98"/>
    <w:multiLevelType w:val="hybridMultilevel"/>
    <w:tmpl w:val="E226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4F"/>
    <w:rsid w:val="00036E4F"/>
    <w:rsid w:val="00057FD6"/>
    <w:rsid w:val="000D3A33"/>
    <w:rsid w:val="002D5348"/>
    <w:rsid w:val="002F2E74"/>
    <w:rsid w:val="00327FDB"/>
    <w:rsid w:val="003B6A70"/>
    <w:rsid w:val="004B6C4C"/>
    <w:rsid w:val="00583B43"/>
    <w:rsid w:val="006E2E4F"/>
    <w:rsid w:val="007A3FDE"/>
    <w:rsid w:val="00824905"/>
    <w:rsid w:val="008B2D4E"/>
    <w:rsid w:val="00923B89"/>
    <w:rsid w:val="009331A2"/>
    <w:rsid w:val="009538AE"/>
    <w:rsid w:val="00D55491"/>
    <w:rsid w:val="00EF489F"/>
    <w:rsid w:val="00FB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2B22"/>
  <w15:chartTrackingRefBased/>
  <w15:docId w15:val="{85F70E3E-95E0-4CDA-A73B-43551A78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4F"/>
    <w:pPr>
      <w:ind w:left="720"/>
      <w:contextualSpacing/>
    </w:pPr>
  </w:style>
  <w:style w:type="character" w:styleId="Hyperlink">
    <w:name w:val="Hyperlink"/>
    <w:basedOn w:val="DefaultParagraphFont"/>
    <w:uiPriority w:val="99"/>
    <w:unhideWhenUsed/>
    <w:rsid w:val="00953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12ablemarle.org/our-departments/special-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8</cp:revision>
  <dcterms:created xsi:type="dcterms:W3CDTF">2022-09-12T20:05:00Z</dcterms:created>
  <dcterms:modified xsi:type="dcterms:W3CDTF">2022-09-14T12:31:00Z</dcterms:modified>
</cp:coreProperties>
</file>