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856"/>
      </w:tblGrid>
      <w:tr w:rsidR="003F3DF2" w:rsidTr="003F3DF2">
        <w:tc>
          <w:tcPr>
            <w:tcW w:w="0" w:type="auto"/>
            <w:shd w:val="clear" w:color="auto" w:fill="0070C0"/>
          </w:tcPr>
          <w:p w:rsidR="003F3DF2" w:rsidRPr="003F3DF2" w:rsidRDefault="003F3DF2" w:rsidP="003F3DF2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 w:rsidRPr="003F3DF2">
              <w:rPr>
                <w:color w:val="FFFFFF" w:themeColor="background1"/>
                <w:sz w:val="72"/>
                <w:szCs w:val="72"/>
              </w:rPr>
              <w:t>A</w:t>
            </w:r>
            <w:r w:rsidR="00536BE2">
              <w:rPr>
                <w:color w:val="FFFFFF" w:themeColor="background1"/>
                <w:sz w:val="72"/>
                <w:szCs w:val="72"/>
              </w:rPr>
              <w:t xml:space="preserve">TTENTION </w:t>
            </w:r>
          </w:p>
          <w:p w:rsidR="003F3DF2" w:rsidRPr="003F3DF2" w:rsidRDefault="003F3DF2" w:rsidP="003F3DF2">
            <w:pPr>
              <w:jc w:val="center"/>
              <w:rPr>
                <w:sz w:val="72"/>
                <w:szCs w:val="72"/>
              </w:rPr>
            </w:pPr>
            <w:r w:rsidRPr="003F3DF2">
              <w:rPr>
                <w:color w:val="FFFFFF" w:themeColor="background1"/>
                <w:sz w:val="72"/>
                <w:szCs w:val="72"/>
              </w:rPr>
              <w:t>Virginia Medicaid Families</w:t>
            </w:r>
          </w:p>
        </w:tc>
      </w:tr>
    </w:tbl>
    <w:p w:rsidR="0018143D" w:rsidRDefault="00536BE2" w:rsidP="003F3DF2">
      <w:pPr>
        <w:jc w:val="center"/>
      </w:pPr>
    </w:p>
    <w:p w:rsidR="00F21C34" w:rsidRDefault="003F3DF2" w:rsidP="00F21C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Make sure you receive important paperwork </w:t>
      </w:r>
      <w:bookmarkStart w:id="0" w:name="_GoBack"/>
      <w:bookmarkEnd w:id="0"/>
      <w:r>
        <w:rPr>
          <w:b/>
          <w:sz w:val="48"/>
          <w:szCs w:val="48"/>
        </w:rPr>
        <w:t xml:space="preserve">regarding your healthcare coverage by updating your current phone number and mailing address with your insurance provider.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1"/>
      </w:tblGrid>
      <w:tr w:rsidR="00A179D5" w:rsidRPr="00A179D5" w:rsidTr="00F21C34">
        <w:trPr>
          <w:trHeight w:val="1097"/>
        </w:trPr>
        <w:tc>
          <w:tcPr>
            <w:tcW w:w="0" w:type="auto"/>
            <w:shd w:val="clear" w:color="auto" w:fill="0070C0"/>
          </w:tcPr>
          <w:p w:rsidR="00F21C34" w:rsidRPr="00F21C34" w:rsidRDefault="00F21C34" w:rsidP="00F21C3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21C34" w:rsidRDefault="00F21C34" w:rsidP="00F21C34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21C34">
              <w:rPr>
                <w:b/>
                <w:color w:val="FFFFFF" w:themeColor="background1"/>
                <w:sz w:val="44"/>
                <w:szCs w:val="44"/>
              </w:rPr>
              <w:t>THREE WAYS TO UPDATE YOUR INFORMATION</w:t>
            </w:r>
          </w:p>
          <w:p w:rsidR="00F21C34" w:rsidRPr="00F21C34" w:rsidRDefault="00F21C34" w:rsidP="00F21C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79D5" w:rsidRDefault="00A179D5" w:rsidP="00A179D5">
      <w:pPr>
        <w:pStyle w:val="ListParagraph"/>
        <w:ind w:left="1080"/>
        <w:rPr>
          <w:color w:val="1F4E79" w:themeColor="accent5" w:themeShade="80"/>
          <w:sz w:val="48"/>
          <w:szCs w:val="48"/>
        </w:rPr>
      </w:pPr>
    </w:p>
    <w:p w:rsidR="00A179D5" w:rsidRDefault="00A179D5" w:rsidP="00A179D5">
      <w:pPr>
        <w:pStyle w:val="ListParagraph"/>
        <w:numPr>
          <w:ilvl w:val="0"/>
          <w:numId w:val="6"/>
        </w:numPr>
        <w:rPr>
          <w:color w:val="1F4E79" w:themeColor="accent5" w:themeShade="80"/>
          <w:sz w:val="48"/>
          <w:szCs w:val="48"/>
        </w:rPr>
      </w:pPr>
      <w:r>
        <w:rPr>
          <w:color w:val="1F4E79" w:themeColor="accent5" w:themeShade="80"/>
          <w:sz w:val="48"/>
          <w:szCs w:val="48"/>
        </w:rPr>
        <w:t xml:space="preserve">Update online at:  </w:t>
      </w:r>
    </w:p>
    <w:p w:rsidR="00F21C34" w:rsidRDefault="00A179D5" w:rsidP="00A179D5">
      <w:pPr>
        <w:pStyle w:val="ListParagraph"/>
        <w:ind w:left="1080"/>
        <w:rPr>
          <w:color w:val="1F4E79" w:themeColor="accent5" w:themeShade="80"/>
          <w:sz w:val="48"/>
          <w:szCs w:val="48"/>
        </w:rPr>
      </w:pPr>
      <w:r>
        <w:rPr>
          <w:color w:val="1F4E79" w:themeColor="accent5" w:themeShade="80"/>
          <w:sz w:val="48"/>
          <w:szCs w:val="48"/>
        </w:rPr>
        <w:t xml:space="preserve">    </w:t>
      </w:r>
      <w:hyperlink r:id="rId6" w:history="1">
        <w:r w:rsidRPr="00A179D5">
          <w:rPr>
            <w:rStyle w:val="Hyperlink"/>
            <w:color w:val="023160" w:themeColor="hyperlink" w:themeShade="80"/>
            <w:sz w:val="48"/>
            <w:szCs w:val="48"/>
          </w:rPr>
          <w:t>CommonHelp.Virginia.gov</w:t>
        </w:r>
      </w:hyperlink>
    </w:p>
    <w:p w:rsidR="00A179D5" w:rsidRDefault="00A179D5" w:rsidP="00A179D5">
      <w:pPr>
        <w:pStyle w:val="ListParagraph"/>
        <w:numPr>
          <w:ilvl w:val="0"/>
          <w:numId w:val="6"/>
        </w:numPr>
        <w:rPr>
          <w:color w:val="1F4E79" w:themeColor="accent5" w:themeShade="80"/>
          <w:sz w:val="48"/>
          <w:szCs w:val="48"/>
        </w:rPr>
      </w:pPr>
      <w:r>
        <w:rPr>
          <w:color w:val="1F4E79" w:themeColor="accent5" w:themeShade="80"/>
          <w:sz w:val="48"/>
          <w:szCs w:val="48"/>
        </w:rPr>
        <w:t>Call Cover Virginia: at 1-833-5CALLVA</w:t>
      </w:r>
    </w:p>
    <w:p w:rsidR="00A179D5" w:rsidRDefault="00A179D5" w:rsidP="00A179D5">
      <w:pPr>
        <w:pStyle w:val="ListParagraph"/>
        <w:numPr>
          <w:ilvl w:val="0"/>
          <w:numId w:val="6"/>
        </w:numPr>
        <w:rPr>
          <w:color w:val="1F4E79" w:themeColor="accent5" w:themeShade="80"/>
          <w:sz w:val="48"/>
          <w:szCs w:val="48"/>
        </w:rPr>
      </w:pPr>
      <w:r>
        <w:rPr>
          <w:color w:val="1F4E79" w:themeColor="accent5" w:themeShade="80"/>
          <w:sz w:val="48"/>
          <w:szCs w:val="48"/>
        </w:rPr>
        <w:t xml:space="preserve">Call the </w:t>
      </w:r>
      <w:hyperlink r:id="rId7" w:history="1">
        <w:r w:rsidRPr="00A179D5">
          <w:rPr>
            <w:rStyle w:val="Hyperlink"/>
            <w:color w:val="023160" w:themeColor="hyperlink" w:themeShade="80"/>
            <w:sz w:val="48"/>
            <w:szCs w:val="48"/>
          </w:rPr>
          <w:t>Department of Social Services</w:t>
        </w:r>
      </w:hyperlink>
      <w:r>
        <w:rPr>
          <w:color w:val="1F4E79" w:themeColor="accent5" w:themeShade="80"/>
          <w:sz w:val="48"/>
          <w:szCs w:val="48"/>
        </w:rPr>
        <w:t xml:space="preserve"> </w:t>
      </w:r>
    </w:p>
    <w:p w:rsidR="00A179D5" w:rsidRPr="00A179D5" w:rsidRDefault="00A179D5" w:rsidP="00A179D5">
      <w:pPr>
        <w:pStyle w:val="ListParagraph"/>
        <w:ind w:left="1080" w:firstLine="360"/>
        <w:rPr>
          <w:color w:val="1F4E79" w:themeColor="accent5" w:themeShade="80"/>
          <w:sz w:val="44"/>
          <w:szCs w:val="44"/>
        </w:rPr>
      </w:pPr>
      <w:r>
        <w:rPr>
          <w:color w:val="1F4E79" w:themeColor="accent5" w:themeShade="80"/>
          <w:sz w:val="48"/>
          <w:szCs w:val="48"/>
        </w:rPr>
        <w:t>at</w:t>
      </w:r>
      <w:r w:rsidRPr="00A179D5">
        <w:rPr>
          <w:color w:val="002060"/>
          <w:sz w:val="48"/>
          <w:szCs w:val="48"/>
        </w:rPr>
        <w:t xml:space="preserve">: </w:t>
      </w:r>
      <w:r w:rsidRPr="00A179D5">
        <w:rPr>
          <w:rFonts w:ascii="Arial" w:hAnsi="Arial" w:cs="Arial"/>
          <w:color w:val="1F4E79" w:themeColor="accent5" w:themeShade="80"/>
          <w:sz w:val="44"/>
          <w:szCs w:val="44"/>
          <w:shd w:val="clear" w:color="auto" w:fill="FFFFFF"/>
        </w:rPr>
        <w:t>434-972-4010</w:t>
      </w:r>
    </w:p>
    <w:p w:rsidR="00A179D5" w:rsidRDefault="00A179D5" w:rsidP="00F21C34">
      <w:pPr>
        <w:rPr>
          <w:b/>
          <w:color w:val="FFFFFF" w:themeColor="background1"/>
          <w:sz w:val="48"/>
          <w:szCs w:val="48"/>
        </w:rPr>
      </w:pPr>
    </w:p>
    <w:p w:rsidR="00A179D5" w:rsidRDefault="00A179D5" w:rsidP="00A179D5">
      <w:pPr>
        <w:jc w:val="center"/>
        <w:rPr>
          <w:b/>
          <w:color w:val="FFFFFF" w:themeColor="background1"/>
          <w:sz w:val="48"/>
          <w:szCs w:val="48"/>
        </w:rPr>
      </w:pPr>
      <w:r>
        <w:rPr>
          <w:b/>
          <w:noProof/>
          <w:color w:val="FFFFFF" w:themeColor="background1"/>
          <w:sz w:val="48"/>
          <w:szCs w:val="48"/>
        </w:rPr>
        <w:drawing>
          <wp:inline distT="0" distB="0" distL="0" distR="0">
            <wp:extent cx="15240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9D5" w:rsidSect="003F3D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D67"/>
    <w:multiLevelType w:val="hybridMultilevel"/>
    <w:tmpl w:val="81FC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1D1"/>
    <w:multiLevelType w:val="hybridMultilevel"/>
    <w:tmpl w:val="518035EE"/>
    <w:lvl w:ilvl="0" w:tplc="B270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172A4"/>
    <w:multiLevelType w:val="hybridMultilevel"/>
    <w:tmpl w:val="EC889B78"/>
    <w:lvl w:ilvl="0" w:tplc="C0CA9906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596DDC"/>
    <w:multiLevelType w:val="hybridMultilevel"/>
    <w:tmpl w:val="60C27F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74A30CD"/>
    <w:multiLevelType w:val="hybridMultilevel"/>
    <w:tmpl w:val="29ECAABC"/>
    <w:lvl w:ilvl="0" w:tplc="E0E654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40DCC"/>
    <w:multiLevelType w:val="hybridMultilevel"/>
    <w:tmpl w:val="D08400E8"/>
    <w:lvl w:ilvl="0" w:tplc="BE5C5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2"/>
    <w:rsid w:val="003F3DF2"/>
    <w:rsid w:val="00461ED5"/>
    <w:rsid w:val="00536BE2"/>
    <w:rsid w:val="00541E28"/>
    <w:rsid w:val="00866F0B"/>
    <w:rsid w:val="00A179D5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2CA8"/>
  <w15:chartTrackingRefBased/>
  <w15:docId w15:val="{CF168068-0367-4F25-8C34-E7556BD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albemarle.org/government/social-services/health-insurance/medic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help.virginia.g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B541-F7C5-4455-B3B8-64D48BA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Gomez</dc:creator>
  <cp:keywords/>
  <dc:description/>
  <cp:lastModifiedBy>Eileen Gomez</cp:lastModifiedBy>
  <cp:revision>2</cp:revision>
  <dcterms:created xsi:type="dcterms:W3CDTF">2023-03-16T12:31:00Z</dcterms:created>
  <dcterms:modified xsi:type="dcterms:W3CDTF">2023-03-16T13:08:00Z</dcterms:modified>
</cp:coreProperties>
</file>